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FFA" w:rsidRDefault="00E75842" w:rsidP="005F2FFA">
      <w:pPr>
        <w:jc w:val="right"/>
        <w:rPr>
          <w:sz w:val="28"/>
          <w:szCs w:val="28"/>
        </w:rPr>
      </w:pPr>
      <w:r>
        <w:rPr>
          <w:sz w:val="26"/>
          <w:szCs w:val="26"/>
        </w:rPr>
        <w:t xml:space="preserve">Приложение </w:t>
      </w:r>
      <w:r w:rsidR="005F2FFA">
        <w:rPr>
          <w:sz w:val="26"/>
          <w:szCs w:val="26"/>
        </w:rPr>
        <w:t xml:space="preserve"> 2</w:t>
      </w:r>
      <w:r w:rsidR="005F2FFA" w:rsidRPr="009225EE">
        <w:rPr>
          <w:sz w:val="26"/>
          <w:szCs w:val="26"/>
        </w:rPr>
        <w:br/>
      </w:r>
      <w:r w:rsidR="005F2FFA" w:rsidRPr="00891023">
        <w:rPr>
          <w:sz w:val="28"/>
          <w:szCs w:val="28"/>
        </w:rPr>
        <w:t xml:space="preserve">к </w:t>
      </w:r>
      <w:r w:rsidR="005F2FFA">
        <w:rPr>
          <w:sz w:val="28"/>
          <w:szCs w:val="28"/>
        </w:rPr>
        <w:t>порядку об  установлении, изменении</w:t>
      </w:r>
    </w:p>
    <w:p w:rsidR="005F2FFA" w:rsidRDefault="005F2FFA" w:rsidP="005F2FFA">
      <w:pPr>
        <w:jc w:val="right"/>
        <w:rPr>
          <w:sz w:val="28"/>
          <w:szCs w:val="28"/>
        </w:rPr>
      </w:pPr>
      <w:r w:rsidRPr="00891023">
        <w:rPr>
          <w:sz w:val="28"/>
          <w:szCs w:val="28"/>
        </w:rPr>
        <w:t xml:space="preserve"> и отмены муниципальных маршрутов</w:t>
      </w:r>
    </w:p>
    <w:p w:rsidR="005F2FFA" w:rsidRDefault="005F2FFA" w:rsidP="005F2FFA">
      <w:pPr>
        <w:jc w:val="right"/>
        <w:rPr>
          <w:sz w:val="28"/>
          <w:szCs w:val="28"/>
        </w:rPr>
      </w:pPr>
      <w:r w:rsidRPr="00891023">
        <w:rPr>
          <w:sz w:val="28"/>
          <w:szCs w:val="28"/>
        </w:rPr>
        <w:t xml:space="preserve"> регулярных перевозок на территории </w:t>
      </w:r>
    </w:p>
    <w:p w:rsidR="005F2FFA" w:rsidRPr="00891023" w:rsidRDefault="005F2FFA" w:rsidP="005F2FFA">
      <w:pPr>
        <w:jc w:val="right"/>
        <w:rPr>
          <w:rFonts w:eastAsiaTheme="minorHAnsi"/>
          <w:sz w:val="28"/>
          <w:szCs w:val="28"/>
          <w:lang w:eastAsia="en-US"/>
        </w:rPr>
      </w:pPr>
      <w:r w:rsidRPr="00891023">
        <w:rPr>
          <w:sz w:val="28"/>
          <w:szCs w:val="28"/>
        </w:rPr>
        <w:t>муниципального района «Печора»</w:t>
      </w:r>
    </w:p>
    <w:p w:rsidR="001123B6" w:rsidRPr="001123B6" w:rsidRDefault="001123B6" w:rsidP="001123B6">
      <w:pPr>
        <w:shd w:val="clear" w:color="auto" w:fill="FFFFFF"/>
        <w:ind w:firstLine="284"/>
        <w:jc w:val="center"/>
        <w:rPr>
          <w:b/>
          <w:iCs/>
          <w:color w:val="000000"/>
          <w:sz w:val="32"/>
          <w:szCs w:val="32"/>
        </w:rPr>
      </w:pPr>
    </w:p>
    <w:p w:rsidR="001123B6" w:rsidRPr="008D0264" w:rsidRDefault="001123B6" w:rsidP="001123B6">
      <w:pPr>
        <w:shd w:val="clear" w:color="auto" w:fill="FFFFFF"/>
        <w:ind w:firstLine="284"/>
        <w:jc w:val="center"/>
        <w:rPr>
          <w:b/>
          <w:iCs/>
          <w:color w:val="000000"/>
          <w:sz w:val="28"/>
          <w:szCs w:val="28"/>
        </w:rPr>
      </w:pPr>
      <w:r w:rsidRPr="008D0264">
        <w:rPr>
          <w:b/>
          <w:iCs/>
          <w:color w:val="000000"/>
          <w:sz w:val="28"/>
          <w:szCs w:val="28"/>
        </w:rPr>
        <w:t xml:space="preserve">Инструкция по заполнению паспорта автобусного </w:t>
      </w:r>
    </w:p>
    <w:p w:rsidR="001123B6" w:rsidRPr="008D0264" w:rsidRDefault="001123B6" w:rsidP="001123B6">
      <w:pPr>
        <w:shd w:val="clear" w:color="auto" w:fill="FFFFFF"/>
        <w:ind w:firstLine="284"/>
        <w:jc w:val="center"/>
        <w:rPr>
          <w:b/>
          <w:iCs/>
          <w:color w:val="000000"/>
          <w:sz w:val="28"/>
          <w:szCs w:val="28"/>
        </w:rPr>
      </w:pPr>
      <w:r w:rsidRPr="008D0264">
        <w:rPr>
          <w:b/>
          <w:iCs/>
          <w:color w:val="000000"/>
          <w:sz w:val="28"/>
          <w:szCs w:val="28"/>
        </w:rPr>
        <w:t>маршрута</w:t>
      </w:r>
    </w:p>
    <w:p w:rsidR="001123B6" w:rsidRPr="008D0264" w:rsidRDefault="001123B6" w:rsidP="001123B6">
      <w:pPr>
        <w:shd w:val="clear" w:color="auto" w:fill="FFFFFF"/>
        <w:ind w:firstLine="284"/>
        <w:rPr>
          <w:b/>
          <w:sz w:val="28"/>
          <w:szCs w:val="28"/>
        </w:rPr>
      </w:pPr>
    </w:p>
    <w:p w:rsidR="001123B6" w:rsidRPr="008D0264" w:rsidRDefault="001123B6" w:rsidP="00CE33D9">
      <w:pPr>
        <w:shd w:val="clear" w:color="auto" w:fill="FFFFFF"/>
        <w:ind w:firstLine="284"/>
        <w:jc w:val="both"/>
        <w:rPr>
          <w:b/>
          <w:sz w:val="28"/>
          <w:szCs w:val="28"/>
        </w:rPr>
      </w:pPr>
      <w:r w:rsidRPr="008D0264">
        <w:rPr>
          <w:b/>
          <w:color w:val="000000"/>
          <w:sz w:val="28"/>
          <w:szCs w:val="28"/>
        </w:rPr>
        <w:t>Общие положения</w:t>
      </w:r>
    </w:p>
    <w:p w:rsidR="008D0264" w:rsidRPr="008D0264" w:rsidRDefault="008D0264" w:rsidP="00CE33D9">
      <w:pPr>
        <w:shd w:val="clear" w:color="auto" w:fill="FFFFFF"/>
        <w:rPr>
          <w:color w:val="2D2D2D"/>
          <w:spacing w:val="2"/>
          <w:sz w:val="28"/>
          <w:szCs w:val="28"/>
          <w:shd w:val="clear" w:color="auto" w:fill="FFFFFF"/>
        </w:rPr>
      </w:pPr>
      <w:r w:rsidRPr="008D0264">
        <w:rPr>
          <w:color w:val="2D2D2D"/>
          <w:spacing w:val="2"/>
          <w:sz w:val="28"/>
          <w:szCs w:val="28"/>
          <w:shd w:val="clear" w:color="auto" w:fill="FFFFFF"/>
        </w:rPr>
        <w:t xml:space="preserve">      Паспорт маршрута автомобильного транспорта (далее - Паспорт маршрута) является основным документом, характеризующим муниципальный маршрут регулярных перевозок, наличие линейных и дорожных сооружений, остановочных пунктов, расстояние между ними, стоимость проезда, состояние дорог.</w:t>
      </w:r>
      <w:r w:rsidRPr="008D0264">
        <w:rPr>
          <w:color w:val="2D2D2D"/>
          <w:spacing w:val="2"/>
          <w:sz w:val="28"/>
          <w:szCs w:val="28"/>
        </w:rPr>
        <w:br/>
      </w:r>
      <w:r w:rsidRPr="008D0264">
        <w:rPr>
          <w:color w:val="2D2D2D"/>
          <w:spacing w:val="2"/>
          <w:sz w:val="28"/>
          <w:szCs w:val="28"/>
          <w:shd w:val="clear" w:color="auto" w:fill="FFFFFF"/>
        </w:rPr>
        <w:t xml:space="preserve">     Паспорт маршрута на существующие (установленные) маршруты составляется юридическими лицами, индивидуальными предпринимателями (в том числе участниками договора простого товарищества) (далее - транспортная организация), осуществляющими пассажирские перевозки на муниципальных маршрутах регулярных перевозок, в соответствии со свидетельствами об осуществлении перевозок по маршруту регулярных перевозок (далее - свидетельство) и картами маршрута регулярных перевозок. На устанавливаемые муниципальные маршруты - лицом, по предложению которого было </w:t>
      </w:r>
      <w:r w:rsidR="00612CB4">
        <w:rPr>
          <w:color w:val="2D2D2D"/>
          <w:spacing w:val="2"/>
          <w:sz w:val="28"/>
          <w:szCs w:val="28"/>
          <w:shd w:val="clear" w:color="auto" w:fill="FFFFFF"/>
        </w:rPr>
        <w:t xml:space="preserve">принято решение об установлении </w:t>
      </w:r>
      <w:r w:rsidRPr="008D0264">
        <w:rPr>
          <w:color w:val="2D2D2D"/>
          <w:spacing w:val="2"/>
          <w:sz w:val="28"/>
          <w:szCs w:val="28"/>
          <w:shd w:val="clear" w:color="auto" w:fill="FFFFFF"/>
        </w:rPr>
        <w:t>муниципального маршрута.</w:t>
      </w:r>
      <w:r w:rsidRPr="008D0264">
        <w:rPr>
          <w:color w:val="2D2D2D"/>
          <w:spacing w:val="2"/>
          <w:sz w:val="28"/>
          <w:szCs w:val="28"/>
        </w:rPr>
        <w:br/>
        <w:t xml:space="preserve">   </w:t>
      </w:r>
      <w:r w:rsidRPr="008D0264">
        <w:rPr>
          <w:color w:val="2D2D2D"/>
          <w:spacing w:val="2"/>
          <w:sz w:val="28"/>
          <w:szCs w:val="28"/>
          <w:shd w:val="clear" w:color="auto" w:fill="FFFFFF"/>
        </w:rPr>
        <w:t xml:space="preserve"> Паспорт маршрута составляется в двух экземплярах, один экземпляр хранится в транспортной организации, второй – Секторе дорожного хозяйства и транспорта Администрации МР «Печора».</w:t>
      </w:r>
    </w:p>
    <w:p w:rsidR="001123B6" w:rsidRPr="008D0264" w:rsidRDefault="008D0264" w:rsidP="00CE33D9">
      <w:pPr>
        <w:shd w:val="clear" w:color="auto" w:fill="FFFFFF"/>
        <w:rPr>
          <w:color w:val="2D2D2D"/>
          <w:spacing w:val="2"/>
          <w:sz w:val="28"/>
          <w:szCs w:val="28"/>
          <w:shd w:val="clear" w:color="auto" w:fill="FFFFFF"/>
        </w:rPr>
      </w:pPr>
      <w:r w:rsidRPr="008D0264">
        <w:rPr>
          <w:color w:val="2D2D2D"/>
          <w:spacing w:val="2"/>
          <w:sz w:val="28"/>
          <w:szCs w:val="28"/>
          <w:shd w:val="clear" w:color="auto" w:fill="FFFFFF"/>
        </w:rPr>
        <w:t xml:space="preserve">   Оформление и содержание титульного и остальных листов Паспорта маршрута должны соответствовать установленному данной инструкцией образцу.</w:t>
      </w:r>
      <w:r w:rsidRPr="008D0264">
        <w:rPr>
          <w:color w:val="2D2D2D"/>
          <w:spacing w:val="2"/>
          <w:sz w:val="28"/>
          <w:szCs w:val="28"/>
        </w:rPr>
        <w:br/>
        <w:t xml:space="preserve">   </w:t>
      </w:r>
      <w:r w:rsidRPr="008D0264">
        <w:rPr>
          <w:color w:val="2D2D2D"/>
          <w:spacing w:val="2"/>
          <w:sz w:val="28"/>
          <w:szCs w:val="28"/>
          <w:shd w:val="clear" w:color="auto" w:fill="FFFFFF"/>
        </w:rPr>
        <w:t>Паспорт маршрута вместе с приложениями прошивается и скрепляется подписью председателя Комитета.</w:t>
      </w:r>
      <w:r w:rsidRPr="008D0264">
        <w:rPr>
          <w:color w:val="2D2D2D"/>
          <w:spacing w:val="2"/>
          <w:sz w:val="28"/>
          <w:szCs w:val="28"/>
        </w:rPr>
        <w:br/>
        <w:t xml:space="preserve">   </w:t>
      </w:r>
      <w:r w:rsidRPr="008D0264">
        <w:rPr>
          <w:color w:val="2D2D2D"/>
          <w:spacing w:val="2"/>
          <w:sz w:val="28"/>
          <w:szCs w:val="28"/>
          <w:shd w:val="clear" w:color="auto" w:fill="FFFFFF"/>
        </w:rPr>
        <w:t>Утверждение Паспорта маршрута, внесение в него изменения является основанием для внесения соответствующих изменений в Реестр муниципальных маршрутов регулярных перевозок МР «Печора».</w:t>
      </w:r>
    </w:p>
    <w:p w:rsidR="008D0264" w:rsidRPr="008D0264" w:rsidRDefault="008D0264" w:rsidP="00CE33D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123B6" w:rsidRPr="008D0264" w:rsidRDefault="001123B6" w:rsidP="00CE33D9">
      <w:pPr>
        <w:shd w:val="clear" w:color="auto" w:fill="FFFFFF"/>
        <w:ind w:firstLine="284"/>
        <w:jc w:val="both"/>
        <w:rPr>
          <w:b/>
          <w:color w:val="000000"/>
          <w:sz w:val="28"/>
          <w:szCs w:val="28"/>
        </w:rPr>
      </w:pPr>
      <w:r w:rsidRPr="008D0264">
        <w:rPr>
          <w:b/>
          <w:color w:val="000000"/>
          <w:sz w:val="28"/>
          <w:szCs w:val="28"/>
        </w:rPr>
        <w:t>Заполнение паспорта автобусного маршрута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b/>
          <w:sz w:val="28"/>
          <w:szCs w:val="28"/>
        </w:rPr>
      </w:pP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b/>
          <w:color w:val="000000"/>
          <w:sz w:val="28"/>
          <w:szCs w:val="28"/>
        </w:rPr>
        <w:t>Лист 1</w:t>
      </w:r>
      <w:r w:rsidRPr="008D0264">
        <w:rPr>
          <w:color w:val="000000"/>
          <w:sz w:val="28"/>
          <w:szCs w:val="28"/>
        </w:rPr>
        <w:t>. Наименование маршрута.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В паспортах пригородных и междугородных маршрутов указывается наименование населенных пунктов конечных остановок, а на городских маршрутах — наименование остановок конечных пунктов.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proofErr w:type="gramStart"/>
      <w:r w:rsidRPr="008D0264">
        <w:rPr>
          <w:color w:val="000000"/>
          <w:sz w:val="28"/>
          <w:szCs w:val="28"/>
        </w:rPr>
        <w:lastRenderedPageBreak/>
        <w:t>Для маршрутов, проходящих от начального до конечного пункта, но по разным направлениям, кроме наименования конечных пунктов, указывается также основной промежуточный пункт,</w:t>
      </w:r>
      <w:proofErr w:type="gramEnd"/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Каждому автобусному маршруту транспортное управление присваивает определенный порядковый номер: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 xml:space="preserve">—  </w:t>
      </w:r>
      <w:proofErr w:type="gramStart"/>
      <w:r w:rsidRPr="008D0264">
        <w:rPr>
          <w:color w:val="000000"/>
          <w:sz w:val="28"/>
          <w:szCs w:val="28"/>
        </w:rPr>
        <w:t>городским</w:t>
      </w:r>
      <w:proofErr w:type="gramEnd"/>
      <w:r w:rsidRPr="008D0264">
        <w:rPr>
          <w:color w:val="000000"/>
          <w:sz w:val="28"/>
          <w:szCs w:val="28"/>
        </w:rPr>
        <w:t xml:space="preserve"> в последовательном, порядке от № 1 до № 99;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—  пригородным от № 100 до № 499;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—  междугородным — от № 500 и выше.</w:t>
      </w:r>
    </w:p>
    <w:p w:rsidR="001123B6" w:rsidRPr="008D0264" w:rsidRDefault="00EB24A2" w:rsidP="00CE33D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Лист 2</w:t>
      </w:r>
      <w:r w:rsidRPr="008D0264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EB24A2">
        <w:rPr>
          <w:color w:val="000000"/>
          <w:sz w:val="28"/>
          <w:szCs w:val="28"/>
        </w:rPr>
        <w:t>Протяженность маршрута, дата открытия и закрытия с основанием.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b/>
          <w:color w:val="000000"/>
          <w:sz w:val="28"/>
          <w:szCs w:val="28"/>
        </w:rPr>
        <w:t>Лист 3.</w:t>
      </w:r>
      <w:r w:rsidRPr="008D0264">
        <w:rPr>
          <w:color w:val="000000"/>
          <w:sz w:val="28"/>
          <w:szCs w:val="28"/>
        </w:rPr>
        <w:t xml:space="preserve"> Схема маршрута с указанием линейных и дорожных сооружений выполняется по образцу схемы, указанной в альбоме внутреннего и внешнего оформления автобусов.</w:t>
      </w:r>
    </w:p>
    <w:p w:rsidR="001123B6" w:rsidRPr="00CE33D9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В схеме дополнительно приводятся линейные сооружения, нанесенные условными знаками, мосты, реки и ближайшие, населенные пункты.</w:t>
      </w:r>
    </w:p>
    <w:p w:rsidR="001123B6" w:rsidRPr="00CE33D9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b/>
          <w:color w:val="000000"/>
          <w:sz w:val="28"/>
          <w:szCs w:val="28"/>
        </w:rPr>
        <w:t>Лист 4.</w:t>
      </w:r>
      <w:r w:rsidRPr="008D0264">
        <w:rPr>
          <w:color w:val="000000"/>
          <w:sz w:val="28"/>
          <w:szCs w:val="28"/>
        </w:rPr>
        <w:t xml:space="preserve"> В графе «путь следования» указывается полное наименование всех улиц каждого населенного пункта, по которым проходит маршрут.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8D0264">
        <w:rPr>
          <w:b/>
          <w:color w:val="000000"/>
          <w:sz w:val="28"/>
          <w:szCs w:val="28"/>
        </w:rPr>
        <w:t>Лист 5.</w:t>
      </w:r>
      <w:r w:rsidRPr="008D0264">
        <w:rPr>
          <w:color w:val="000000"/>
          <w:sz w:val="28"/>
          <w:szCs w:val="28"/>
        </w:rPr>
        <w:t xml:space="preserve"> Для замера протяженности маршрута создается комиссия в составе представителя </w:t>
      </w:r>
      <w:r w:rsidR="00EB24A2">
        <w:rPr>
          <w:color w:val="2D2D2D"/>
          <w:spacing w:val="2"/>
          <w:sz w:val="28"/>
          <w:szCs w:val="28"/>
          <w:shd w:val="clear" w:color="auto" w:fill="FFFFFF"/>
        </w:rPr>
        <w:t>перевозчика, к</w:t>
      </w:r>
      <w:r w:rsidR="00EB24A2" w:rsidRPr="00EB24A2">
        <w:rPr>
          <w:color w:val="2D2D2D"/>
          <w:spacing w:val="2"/>
          <w:sz w:val="28"/>
          <w:szCs w:val="28"/>
          <w:shd w:val="clear" w:color="auto" w:fill="FFFFFF"/>
        </w:rPr>
        <w:t>омитета, иных органов и организаций (по необходимости)</w:t>
      </w:r>
      <w:r w:rsidRPr="00EB24A2">
        <w:rPr>
          <w:color w:val="000000"/>
          <w:sz w:val="28"/>
          <w:szCs w:val="28"/>
        </w:rPr>
        <w:t>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 xml:space="preserve">Комиссия путем выезда на автомобиле, оборудованном исправным </w:t>
      </w:r>
      <w:proofErr w:type="spellStart"/>
      <w:r w:rsidRPr="008D0264">
        <w:rPr>
          <w:color w:val="000000"/>
          <w:sz w:val="28"/>
          <w:szCs w:val="28"/>
        </w:rPr>
        <w:t>оттарированным</w:t>
      </w:r>
      <w:proofErr w:type="spellEnd"/>
      <w:r w:rsidRPr="008D0264">
        <w:rPr>
          <w:color w:val="000000"/>
          <w:sz w:val="28"/>
          <w:szCs w:val="28"/>
        </w:rPr>
        <w:t xml:space="preserve"> спидометром, определяет фактическое расстояние между остановочными пунктами, предусмотренными на автомобильных дорогах, в том числе внутри городов и поселков.</w:t>
      </w:r>
    </w:p>
    <w:p w:rsidR="001123B6" w:rsidRPr="00CE33D9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Расстояние между остановочными пунктами должно быть определено с точностью до одной десятой километра.</w:t>
      </w:r>
    </w:p>
    <w:p w:rsidR="001123B6" w:rsidRPr="00CE33D9" w:rsidRDefault="001123B6" w:rsidP="00CE33D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8D0264">
        <w:rPr>
          <w:b/>
          <w:color w:val="000000"/>
          <w:sz w:val="28"/>
          <w:szCs w:val="28"/>
        </w:rPr>
        <w:t>Примечание.</w:t>
      </w:r>
      <w:r w:rsidRPr="008D0264">
        <w:rPr>
          <w:color w:val="000000"/>
          <w:sz w:val="28"/>
          <w:szCs w:val="28"/>
        </w:rPr>
        <w:t xml:space="preserve"> На автомобильных дорогах, где установлены </w:t>
      </w:r>
      <w:proofErr w:type="spellStart"/>
      <w:r w:rsidRPr="008D0264">
        <w:rPr>
          <w:color w:val="000000"/>
          <w:sz w:val="28"/>
          <w:szCs w:val="28"/>
        </w:rPr>
        <w:t>покилометровые</w:t>
      </w:r>
      <w:proofErr w:type="spellEnd"/>
      <w:r w:rsidRPr="008D0264">
        <w:rPr>
          <w:color w:val="000000"/>
          <w:sz w:val="28"/>
          <w:szCs w:val="28"/>
        </w:rPr>
        <w:t xml:space="preserve"> столбы, расстояние следует определять по столбам.</w:t>
      </w:r>
    </w:p>
    <w:p w:rsidR="001123B6" w:rsidRPr="008D0264" w:rsidRDefault="001123B6" w:rsidP="00CE33D9">
      <w:pPr>
        <w:ind w:firstLine="284"/>
        <w:jc w:val="both"/>
        <w:rPr>
          <w:color w:val="000000"/>
          <w:sz w:val="28"/>
          <w:szCs w:val="28"/>
        </w:rPr>
      </w:pPr>
      <w:r w:rsidRPr="008D0264">
        <w:rPr>
          <w:b/>
          <w:color w:val="000000"/>
          <w:sz w:val="28"/>
          <w:szCs w:val="28"/>
        </w:rPr>
        <w:t>Лист</w:t>
      </w:r>
      <w:r w:rsidR="00EB24A2">
        <w:rPr>
          <w:b/>
          <w:color w:val="000000"/>
          <w:sz w:val="28"/>
          <w:szCs w:val="28"/>
        </w:rPr>
        <w:t>ы 6,7</w:t>
      </w:r>
      <w:r w:rsidRPr="008D0264">
        <w:rPr>
          <w:color w:val="000000"/>
          <w:sz w:val="28"/>
          <w:szCs w:val="28"/>
        </w:rPr>
        <w:t xml:space="preserve"> Расчет стоимости проезда пассажиров и провоза багажа производится в соответствии с действующими едиными тарифами на пассажирские перевозки исходя из расстояний между остановочными пунктами маршрута.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При этом определяются расстояния: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- на междугородных маршрутах на основании паспорта дороги государственного, республиканского и областного значения;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8D0264">
        <w:rPr>
          <w:color w:val="000000"/>
          <w:sz w:val="28"/>
          <w:szCs w:val="28"/>
        </w:rPr>
        <w:t xml:space="preserve">- на междугородных маршрутах, проходящих по дорогам местного значения, где паспорта отсутствуют, на основании актов замера местных дорожных и автотранспортных организаций. </w:t>
      </w:r>
      <w:proofErr w:type="gramStart"/>
      <w:r w:rsidRPr="008D0264">
        <w:rPr>
          <w:color w:val="000000"/>
          <w:sz w:val="28"/>
          <w:szCs w:val="28"/>
        </w:rPr>
        <w:t>При этом место нулевого километра назначается для дорог, берущих начало в населенных пунктах, в центре этого пункта (города, поселка, села) — от здания почты или другого государственного или общественного учреждения, памятника и пр., а для дорог, начинающихся от автомобильных дорог общегосударственного, республиканского и областного значения,— от оси последних в месте сопряжения дорог.</w:t>
      </w:r>
      <w:proofErr w:type="gramEnd"/>
      <w:r w:rsidRPr="008D0264">
        <w:rPr>
          <w:color w:val="000000"/>
          <w:sz w:val="28"/>
          <w:szCs w:val="28"/>
        </w:rPr>
        <w:t xml:space="preserve"> Конечная точка дороги назначается так же, как и начальная, в центре конечного населенного пункта.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lastRenderedPageBreak/>
        <w:t>На пригородных маршрутах расстояние определяется на основании актов замера местных дорожных и автотранспортных организаций от начальной точки маршрута.</w:t>
      </w:r>
    </w:p>
    <w:p w:rsidR="001123B6" w:rsidRPr="00CE33D9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 xml:space="preserve">Для определения расхода горючего и межремонтных пробегов автобусов следует принимать их фактический пробег с момента выезда из </w:t>
      </w:r>
      <w:proofErr w:type="spellStart"/>
      <w:proofErr w:type="gramStart"/>
      <w:r w:rsidRPr="008D0264">
        <w:rPr>
          <w:color w:val="000000"/>
          <w:sz w:val="28"/>
          <w:szCs w:val="28"/>
        </w:rPr>
        <w:t>автотранс</w:t>
      </w:r>
      <w:proofErr w:type="spellEnd"/>
      <w:r w:rsidRPr="008D0264">
        <w:rPr>
          <w:color w:val="000000"/>
          <w:sz w:val="28"/>
          <w:szCs w:val="28"/>
        </w:rPr>
        <w:t>-портного</w:t>
      </w:r>
      <w:proofErr w:type="gramEnd"/>
      <w:r w:rsidRPr="008D0264">
        <w:rPr>
          <w:color w:val="000000"/>
          <w:sz w:val="28"/>
          <w:szCs w:val="28"/>
        </w:rPr>
        <w:t xml:space="preserve"> предприятия до момента возврата в него.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b/>
          <w:bCs/>
          <w:color w:val="000000"/>
          <w:sz w:val="28"/>
          <w:szCs w:val="28"/>
        </w:rPr>
        <w:t xml:space="preserve">Лист </w:t>
      </w:r>
      <w:r w:rsidR="00EB24A2">
        <w:rPr>
          <w:b/>
          <w:color w:val="000000"/>
          <w:sz w:val="28"/>
          <w:szCs w:val="28"/>
        </w:rPr>
        <w:t>8</w:t>
      </w:r>
      <w:r w:rsidRPr="008D0264">
        <w:rPr>
          <w:color w:val="000000"/>
          <w:sz w:val="28"/>
          <w:szCs w:val="28"/>
        </w:rPr>
        <w:t>. Тариф маршрута.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При заполнении таблицы следует учесть следующее: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 xml:space="preserve">- на маршрутах, проходящих по территориям двух и более областей, краев, республик установлено обязательное страхование пассажиров от несчастных случаев, в </w:t>
      </w:r>
      <w:proofErr w:type="gramStart"/>
      <w:r w:rsidRPr="008D0264">
        <w:rPr>
          <w:color w:val="000000"/>
          <w:sz w:val="28"/>
          <w:szCs w:val="28"/>
        </w:rPr>
        <w:t>связи</w:t>
      </w:r>
      <w:proofErr w:type="gramEnd"/>
      <w:r w:rsidRPr="008D0264">
        <w:rPr>
          <w:color w:val="000000"/>
          <w:sz w:val="28"/>
          <w:szCs w:val="28"/>
        </w:rPr>
        <w:t xml:space="preserve"> с чем в стоимость 1 проезда следует включить страховой сбор.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В таблице против каждого населенного пункта указывается стоимость: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полного билета — в верхней строчке, детского билета — во второй строчке, багаж</w:t>
      </w:r>
      <w:r w:rsidR="005260F2" w:rsidRPr="008D0264">
        <w:rPr>
          <w:color w:val="000000"/>
          <w:sz w:val="28"/>
          <w:szCs w:val="28"/>
        </w:rPr>
        <w:t>ного билета — в третьей строчке.</w:t>
      </w:r>
      <w:r w:rsidRPr="008D0264">
        <w:rPr>
          <w:color w:val="000000"/>
          <w:sz w:val="28"/>
          <w:szCs w:val="28"/>
        </w:rPr>
        <w:t xml:space="preserve"> 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На маршрутах, где применяется тариф на проезд в автобусах с жесткими и мягкими откидными сиденьями, лист-форму следует составлять отдельно для каждого вида автобуса.</w:t>
      </w:r>
    </w:p>
    <w:p w:rsidR="001123B6" w:rsidRPr="008D361B" w:rsidRDefault="008D361B" w:rsidP="00CE33D9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D361B">
        <w:rPr>
          <w:b/>
          <w:color w:val="000000"/>
          <w:sz w:val="28"/>
          <w:szCs w:val="28"/>
        </w:rPr>
        <w:t>Лист 10.</w:t>
      </w:r>
      <w:r>
        <w:rPr>
          <w:b/>
          <w:color w:val="000000"/>
          <w:sz w:val="28"/>
          <w:szCs w:val="28"/>
        </w:rPr>
        <w:t xml:space="preserve"> </w:t>
      </w:r>
      <w:r w:rsidRPr="008D361B">
        <w:rPr>
          <w:color w:val="000000"/>
          <w:sz w:val="28"/>
          <w:szCs w:val="28"/>
        </w:rPr>
        <w:t>Характеристика дороги на маршруте.</w:t>
      </w:r>
    </w:p>
    <w:p w:rsidR="001123B6" w:rsidRPr="008D0264" w:rsidRDefault="008D361B" w:rsidP="00CE33D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Лист 11</w:t>
      </w:r>
      <w:r w:rsidR="001123B6" w:rsidRPr="008D0264">
        <w:rPr>
          <w:b/>
          <w:bCs/>
          <w:color w:val="000000"/>
          <w:sz w:val="28"/>
          <w:szCs w:val="28"/>
        </w:rPr>
        <w:t xml:space="preserve">. </w:t>
      </w:r>
      <w:r w:rsidR="001123B6" w:rsidRPr="008D0264">
        <w:rPr>
          <w:color w:val="000000"/>
          <w:sz w:val="28"/>
          <w:szCs w:val="28"/>
        </w:rPr>
        <w:t>Сведения о трассе маршрута.</w:t>
      </w:r>
    </w:p>
    <w:p w:rsidR="001123B6" w:rsidRPr="00CE33D9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 xml:space="preserve">Указанные в листах данные заполняются на основании паспорта автомобильной дороги, а для дороги, на которую нет паспорта,— из материалов, имеющихся в краевом, областном, республиканском (АССР) управлении строительства и </w:t>
      </w:r>
      <w:proofErr w:type="gramStart"/>
      <w:r w:rsidRPr="008D0264">
        <w:rPr>
          <w:color w:val="000000"/>
          <w:sz w:val="28"/>
          <w:szCs w:val="28"/>
        </w:rPr>
        <w:t>ремонта</w:t>
      </w:r>
      <w:proofErr w:type="gramEnd"/>
      <w:r w:rsidRPr="008D0264">
        <w:rPr>
          <w:color w:val="000000"/>
          <w:sz w:val="28"/>
          <w:szCs w:val="28"/>
        </w:rPr>
        <w:t xml:space="preserve"> автомобильных дорог и в отделе коммунального хозяйства исполкома местного Совета народных депутатов.</w:t>
      </w:r>
    </w:p>
    <w:p w:rsidR="001123B6" w:rsidRPr="00CE33D9" w:rsidRDefault="008D361B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Лист 12.</w:t>
      </w:r>
      <w:r w:rsidR="001123B6" w:rsidRPr="008D0264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Характеристика автобусных станций.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8D0264">
        <w:rPr>
          <w:b/>
          <w:bCs/>
          <w:color w:val="000000"/>
          <w:sz w:val="28"/>
          <w:szCs w:val="28"/>
        </w:rPr>
        <w:t xml:space="preserve">Лист 13. </w:t>
      </w:r>
      <w:r w:rsidRPr="008D0264">
        <w:rPr>
          <w:color w:val="000000"/>
          <w:sz w:val="28"/>
          <w:szCs w:val="28"/>
        </w:rPr>
        <w:t>Тарификация маршрута.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Расчетный тариф на проезд в автобусах устанавливается на основании п. 1 и 2 «Единых тарифов на перевозку пассажиров автомобильным транспортом».</w:t>
      </w:r>
    </w:p>
    <w:p w:rsidR="001123B6" w:rsidRPr="00CE33D9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color w:val="000000"/>
          <w:sz w:val="28"/>
          <w:szCs w:val="28"/>
        </w:rPr>
        <w:t>Маршруты городского сообщения, на которых не введена единая (средняя) плата за проезд, а также пригородного сообщения делятся на тарифные участки в соответствии с правилами «Применение тарифов на перевозку пассажиров в автобусах городских, пригородных и междугородных сообщений».</w:t>
      </w:r>
      <w:bookmarkStart w:id="0" w:name="_GoBack"/>
      <w:bookmarkEnd w:id="0"/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r w:rsidRPr="008D0264">
        <w:rPr>
          <w:b/>
          <w:bCs/>
          <w:color w:val="000000"/>
          <w:sz w:val="28"/>
          <w:szCs w:val="28"/>
        </w:rPr>
        <w:t xml:space="preserve">Лист 14. </w:t>
      </w:r>
      <w:r w:rsidRPr="008D0264">
        <w:rPr>
          <w:color w:val="000000"/>
          <w:sz w:val="28"/>
          <w:szCs w:val="28"/>
        </w:rPr>
        <w:t>Начало и окончание движения на линии, интервалы движения по периодам дня (мин) и дням недели (обычные, субботние, воскресные и праздничные).</w:t>
      </w:r>
    </w:p>
    <w:p w:rsidR="001123B6" w:rsidRPr="008D0264" w:rsidRDefault="001123B6" w:rsidP="00CE33D9">
      <w:pPr>
        <w:shd w:val="clear" w:color="auto" w:fill="FFFFFF"/>
        <w:ind w:firstLine="284"/>
        <w:jc w:val="both"/>
        <w:rPr>
          <w:sz w:val="28"/>
          <w:szCs w:val="28"/>
        </w:rPr>
      </w:pPr>
      <w:proofErr w:type="gramStart"/>
      <w:r w:rsidRPr="008D0264">
        <w:rPr>
          <w:color w:val="000000"/>
          <w:sz w:val="28"/>
          <w:szCs w:val="28"/>
        </w:rPr>
        <w:t>В таблицу заносится интервальность движения автобусов по часам суток и по дням недели, при этом в обычные дни — в первом разделе таблицы, в субботние — соответственно во втором, в воскресные — в третьем и праздничные — в четвертом.</w:t>
      </w:r>
      <w:proofErr w:type="gramEnd"/>
    </w:p>
    <w:p w:rsidR="001123B6" w:rsidRPr="008D0264" w:rsidRDefault="001123B6" w:rsidP="00CE33D9">
      <w:pPr>
        <w:pStyle w:val="a5"/>
      </w:pPr>
      <w:r w:rsidRPr="008D0264">
        <w:t xml:space="preserve">При необходимости внести изменение в установленную интервальность движения автобусов в те или иные дни недели следует указать дату </w:t>
      </w:r>
      <w:r w:rsidRPr="008D0264">
        <w:lastRenderedPageBreak/>
        <w:t>вносимых изменений и причины (например, увеличение или уменьшение числа автобусов на маршруте, продление вре</w:t>
      </w:r>
      <w:r w:rsidR="008D361B">
        <w:t>мени работы автобусов и т. п.).</w:t>
      </w:r>
    </w:p>
    <w:p w:rsidR="001123B6" w:rsidRPr="008D0264" w:rsidRDefault="001123B6" w:rsidP="00CE33D9">
      <w:pPr>
        <w:ind w:firstLine="284"/>
        <w:jc w:val="both"/>
        <w:rPr>
          <w:color w:val="000000"/>
          <w:sz w:val="28"/>
          <w:szCs w:val="28"/>
        </w:rPr>
      </w:pPr>
      <w:r w:rsidRPr="008D0264">
        <w:rPr>
          <w:color w:val="000000"/>
          <w:sz w:val="28"/>
          <w:szCs w:val="28"/>
        </w:rPr>
        <w:t>В папке вместе с паспортом маршрута должно храниться как действующее расписание движения автобусов, так и все последующие.</w:t>
      </w:r>
    </w:p>
    <w:p w:rsidR="001123B6" w:rsidRPr="008D0264" w:rsidRDefault="001123B6" w:rsidP="001123B6">
      <w:pPr>
        <w:ind w:firstLine="284"/>
        <w:jc w:val="both"/>
        <w:rPr>
          <w:color w:val="000000"/>
          <w:sz w:val="28"/>
          <w:szCs w:val="28"/>
        </w:rPr>
      </w:pPr>
    </w:p>
    <w:p w:rsidR="0036185E" w:rsidRPr="008D0264" w:rsidRDefault="0036185E">
      <w:pPr>
        <w:rPr>
          <w:sz w:val="28"/>
          <w:szCs w:val="28"/>
        </w:rPr>
      </w:pPr>
    </w:p>
    <w:sectPr w:rsidR="0036185E" w:rsidRPr="008D0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04405"/>
    <w:multiLevelType w:val="hybridMultilevel"/>
    <w:tmpl w:val="D694A6E8"/>
    <w:lvl w:ilvl="0" w:tplc="D04EB4E2">
      <w:start w:val="1"/>
      <w:numFmt w:val="decimal"/>
      <w:lvlText w:val="%1."/>
      <w:lvlJc w:val="left"/>
      <w:pPr>
        <w:ind w:left="644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421"/>
    <w:rsid w:val="001123B6"/>
    <w:rsid w:val="00291BAA"/>
    <w:rsid w:val="0036185E"/>
    <w:rsid w:val="00381421"/>
    <w:rsid w:val="005260F2"/>
    <w:rsid w:val="005F2FFA"/>
    <w:rsid w:val="00612CB4"/>
    <w:rsid w:val="00665366"/>
    <w:rsid w:val="008D0264"/>
    <w:rsid w:val="008D361B"/>
    <w:rsid w:val="00CE33D9"/>
    <w:rsid w:val="00D70CFE"/>
    <w:rsid w:val="00E75842"/>
    <w:rsid w:val="00EB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  <w:style w:type="paragraph" w:styleId="a5">
    <w:name w:val="Body Text Indent"/>
    <w:basedOn w:val="a"/>
    <w:link w:val="a6"/>
    <w:rsid w:val="001123B6"/>
    <w:pPr>
      <w:shd w:val="clear" w:color="auto" w:fill="FFFFFF"/>
      <w:ind w:firstLine="284"/>
      <w:jc w:val="both"/>
    </w:pPr>
    <w:rPr>
      <w:color w:val="000000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1123B6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styleId="a7">
    <w:name w:val="Hyperlink"/>
    <w:basedOn w:val="a0"/>
    <w:rsid w:val="001123B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D026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12C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2C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  <w:style w:type="paragraph" w:styleId="a5">
    <w:name w:val="Body Text Indent"/>
    <w:basedOn w:val="a"/>
    <w:link w:val="a6"/>
    <w:rsid w:val="001123B6"/>
    <w:pPr>
      <w:shd w:val="clear" w:color="auto" w:fill="FFFFFF"/>
      <w:ind w:firstLine="284"/>
      <w:jc w:val="both"/>
    </w:pPr>
    <w:rPr>
      <w:color w:val="000000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1123B6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styleId="a7">
    <w:name w:val="Hyperlink"/>
    <w:basedOn w:val="a0"/>
    <w:rsid w:val="001123B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D026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12C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2C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Добротворская ЕВ</dc:creator>
  <cp:keywords/>
  <dc:description/>
  <cp:lastModifiedBy>Добротворская ЕВ</cp:lastModifiedBy>
  <cp:revision>10</cp:revision>
  <cp:lastPrinted>2019-12-19T09:35:00Z</cp:lastPrinted>
  <dcterms:created xsi:type="dcterms:W3CDTF">2019-12-13T07:55:00Z</dcterms:created>
  <dcterms:modified xsi:type="dcterms:W3CDTF">2019-12-19T09:36:00Z</dcterms:modified>
</cp:coreProperties>
</file>